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D2676" w14:textId="77777777" w:rsidR="00DD5B8A" w:rsidRDefault="00F4696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SHIRLEY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d.1456)</w:t>
      </w:r>
    </w:p>
    <w:p w14:paraId="1F596BCD" w14:textId="77777777" w:rsidR="00F4696D" w:rsidRDefault="00F4696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Secretary of Richard Beauchamp, Earl of Warwick(q.v.).</w:t>
      </w:r>
    </w:p>
    <w:p w14:paraId="44895B0F" w14:textId="77777777" w:rsidR="00F4696D" w:rsidRDefault="00F4696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772224" w14:textId="77777777" w:rsidR="00F4696D" w:rsidRDefault="00F4696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65BB29" w14:textId="77777777" w:rsidR="00F4696D" w:rsidRDefault="00F4696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= Elizabeth.   (Ricardian XX p.53)</w:t>
      </w:r>
    </w:p>
    <w:p w14:paraId="5EC9E5F1" w14:textId="77777777" w:rsidR="00F4696D" w:rsidRDefault="00F4696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87246C" w14:textId="518915A7" w:rsidR="00F4696D" w:rsidRDefault="00F4696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= Margaret Lynn</w:t>
      </w:r>
      <w:r w:rsidR="00BE6EA8">
        <w:rPr>
          <w:rFonts w:ascii="Times New Roman" w:hAnsi="Times New Roman" w:cs="Times New Roman"/>
          <w:sz w:val="24"/>
          <w:szCs w:val="24"/>
        </w:rPr>
        <w:t>(q.v.)</w:t>
      </w:r>
      <w:r>
        <w:rPr>
          <w:rFonts w:ascii="Times New Roman" w:hAnsi="Times New Roman" w:cs="Times New Roman"/>
          <w:sz w:val="24"/>
          <w:szCs w:val="24"/>
        </w:rPr>
        <w:t xml:space="preserve">, daughter of William Lynn of </w:t>
      </w:r>
      <w:proofErr w:type="gramStart"/>
      <w:r>
        <w:rPr>
          <w:rFonts w:ascii="Times New Roman" w:hAnsi="Times New Roman" w:cs="Times New Roman"/>
          <w:sz w:val="24"/>
          <w:szCs w:val="24"/>
        </w:rPr>
        <w:t>London(</w:t>
      </w:r>
      <w:proofErr w:type="gramEnd"/>
      <w:r>
        <w:rPr>
          <w:rFonts w:ascii="Times New Roman" w:hAnsi="Times New Roman" w:cs="Times New Roman"/>
          <w:sz w:val="24"/>
          <w:szCs w:val="24"/>
        </w:rPr>
        <w:t>d.1421).  (ibid.)</w:t>
      </w:r>
    </w:p>
    <w:p w14:paraId="131080FC" w14:textId="7B310ACD" w:rsidR="001C2EBB" w:rsidRDefault="001C2EB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7850B6" w14:textId="59BD21DE" w:rsidR="001C2EBB" w:rsidRDefault="001C2EB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C933FD" w14:textId="74A74331" w:rsidR="001C2EBB" w:rsidRDefault="001C2EB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 rented a tenement with a shop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St.Bart’s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 Close, from which he operated as a literary copyist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booklander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(Ricardian 146 pp.576-8)</w:t>
      </w:r>
      <w:r>
        <w:rPr>
          <w:rFonts w:ascii="Times New Roman" w:hAnsi="Times New Roman" w:cs="Times New Roman"/>
          <w:sz w:val="24"/>
          <w:szCs w:val="24"/>
        </w:rPr>
        <w:t xml:space="preserve">; he published most of the works </w:t>
      </w:r>
    </w:p>
    <w:p w14:paraId="4FC9A410" w14:textId="294CF50B" w:rsidR="001C2EBB" w:rsidRDefault="001C2EB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John Lydgate(q.v.).   (www.stedmundsbury.gov.uk)</w:t>
      </w:r>
    </w:p>
    <w:p w14:paraId="158CFCDB" w14:textId="77777777" w:rsidR="00F4696D" w:rsidRDefault="00F4696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CD2B2F" w14:textId="5379B4B7" w:rsidR="00F4696D" w:rsidRDefault="00F4696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16B209" w14:textId="79D315B1" w:rsidR="001C2EBB" w:rsidRDefault="001C2EB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in the retinue of Richard Beauchamp, Earl of </w:t>
      </w:r>
      <w:proofErr w:type="gramStart"/>
      <w:r>
        <w:rPr>
          <w:rFonts w:ascii="Times New Roman" w:hAnsi="Times New Roman" w:cs="Times New Roman"/>
          <w:sz w:val="24"/>
          <w:szCs w:val="24"/>
        </w:rPr>
        <w:t>Warwick(</w:t>
      </w:r>
      <w:proofErr w:type="gramEnd"/>
      <w:r>
        <w:rPr>
          <w:rFonts w:ascii="Times New Roman" w:hAnsi="Times New Roman" w:cs="Times New Roman"/>
          <w:sz w:val="24"/>
          <w:szCs w:val="24"/>
        </w:rPr>
        <w:t>d.1439).</w:t>
      </w:r>
    </w:p>
    <w:p w14:paraId="31F4330B" w14:textId="6D7C6372" w:rsidR="001C2EBB" w:rsidRDefault="001C2EB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(Ricardian 146 pp.576-8)</w:t>
      </w:r>
    </w:p>
    <w:p w14:paraId="57FFEC9F" w14:textId="690DCD47" w:rsidR="001C2EBB" w:rsidRDefault="001C2EB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by</w:t>
      </w:r>
      <w:r>
        <w:rPr>
          <w:rFonts w:ascii="Times New Roman" w:hAnsi="Times New Roman" w:cs="Times New Roman"/>
          <w:sz w:val="24"/>
          <w:szCs w:val="24"/>
        </w:rPr>
        <w:tab/>
        <w:t>1421</w:t>
      </w:r>
      <w:r>
        <w:rPr>
          <w:rFonts w:ascii="Times New Roman" w:hAnsi="Times New Roman" w:cs="Times New Roman"/>
          <w:sz w:val="24"/>
          <w:szCs w:val="24"/>
        </w:rPr>
        <w:tab/>
        <w:t>He was secretary to the Earl of Warwick.  (ibid.)</w:t>
      </w:r>
    </w:p>
    <w:p w14:paraId="16BC5E48" w14:textId="77777777" w:rsidR="001C2EBB" w:rsidRDefault="00F4696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by</w:t>
      </w:r>
      <w:r>
        <w:rPr>
          <w:rFonts w:ascii="Times New Roman" w:hAnsi="Times New Roman" w:cs="Times New Roman"/>
          <w:sz w:val="24"/>
          <w:szCs w:val="24"/>
        </w:rPr>
        <w:tab/>
        <w:t>1429</w:t>
      </w:r>
      <w:r>
        <w:rPr>
          <w:rFonts w:ascii="Times New Roman" w:hAnsi="Times New Roman" w:cs="Times New Roman"/>
          <w:sz w:val="24"/>
          <w:szCs w:val="24"/>
        </w:rPr>
        <w:tab/>
        <w:t xml:space="preserve">He had retired to a large tenement in Duck Lane, London. </w:t>
      </w:r>
    </w:p>
    <w:p w14:paraId="45FEA1CF" w14:textId="64F499C7" w:rsidR="00F4696D" w:rsidRDefault="00F4696D" w:rsidP="001C2EB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C2EBB">
        <w:rPr>
          <w:rFonts w:ascii="Times New Roman" w:hAnsi="Times New Roman" w:cs="Times New Roman"/>
          <w:sz w:val="24"/>
          <w:szCs w:val="24"/>
        </w:rPr>
        <w:t>Ricardian XX</w:t>
      </w:r>
      <w:r>
        <w:rPr>
          <w:rFonts w:ascii="Times New Roman" w:hAnsi="Times New Roman" w:cs="Times New Roman"/>
          <w:sz w:val="24"/>
          <w:szCs w:val="24"/>
        </w:rPr>
        <w:t xml:space="preserve"> p.</w:t>
      </w:r>
      <w:r w:rsidR="00BE6EA8">
        <w:rPr>
          <w:rFonts w:ascii="Times New Roman" w:hAnsi="Times New Roman" w:cs="Times New Roman"/>
          <w:sz w:val="24"/>
          <w:szCs w:val="24"/>
        </w:rPr>
        <w:t>52)</w:t>
      </w:r>
    </w:p>
    <w:p w14:paraId="54926614" w14:textId="77777777" w:rsidR="00BE6EA8" w:rsidRDefault="00BE6EA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Jul.</w:t>
      </w:r>
      <w:r>
        <w:rPr>
          <w:rFonts w:ascii="Times New Roman" w:hAnsi="Times New Roman" w:cs="Times New Roman"/>
          <w:sz w:val="24"/>
          <w:szCs w:val="24"/>
        </w:rPr>
        <w:tab/>
        <w:t>1447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Maddesdon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Kingsholm(q.v.) were sureties to ensure the</w:t>
      </w:r>
    </w:p>
    <w:p w14:paraId="0F62EBFA" w14:textId="77777777" w:rsidR="00BE6EA8" w:rsidRDefault="00BE6EA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good behaviour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Portalyn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(ibid.p.47)</w:t>
      </w:r>
    </w:p>
    <w:p w14:paraId="6103A013" w14:textId="77777777" w:rsidR="00BE6EA8" w:rsidRDefault="00BE6EA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Nov.1452</w:t>
      </w:r>
      <w:r>
        <w:rPr>
          <w:rFonts w:ascii="Times New Roman" w:hAnsi="Times New Roman" w:cs="Times New Roman"/>
          <w:sz w:val="24"/>
          <w:szCs w:val="24"/>
        </w:rPr>
        <w:tab/>
        <w:t>He wrote his Will.  (ibid.p.53)</w:t>
      </w:r>
    </w:p>
    <w:p w14:paraId="6320D2F7" w14:textId="77777777" w:rsidR="00BE6EA8" w:rsidRDefault="00BE6EA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Oct.1456</w:t>
      </w:r>
      <w:r>
        <w:rPr>
          <w:rFonts w:ascii="Times New Roman" w:hAnsi="Times New Roman" w:cs="Times New Roman"/>
          <w:sz w:val="24"/>
          <w:szCs w:val="24"/>
        </w:rPr>
        <w:tab/>
        <w:t>He died, aged 90.  (ibid.)</w:t>
      </w:r>
    </w:p>
    <w:p w14:paraId="7D4A344E" w14:textId="77777777" w:rsidR="00BE6EA8" w:rsidRDefault="00BE6EA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C587BA" w14:textId="77777777" w:rsidR="00BE6EA8" w:rsidRDefault="00BE6EA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F4B9EC" w14:textId="77777777" w:rsidR="00BE6EA8" w:rsidRDefault="00BE6EA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</w:t>
      </w:r>
      <w:proofErr w:type="gramStart"/>
      <w:r>
        <w:rPr>
          <w:rFonts w:ascii="Times New Roman" w:hAnsi="Times New Roman" w:cs="Times New Roman"/>
          <w:sz w:val="24"/>
          <w:szCs w:val="24"/>
        </w:rPr>
        <w:t>Margaret(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his second wife),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Cawdrey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Dean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St.Martin</w:t>
      </w:r>
      <w:proofErr w:type="spellEnd"/>
      <w:r>
        <w:rPr>
          <w:rFonts w:ascii="Times New Roman" w:hAnsi="Times New Roman" w:cs="Times New Roman"/>
          <w:sz w:val="24"/>
          <w:szCs w:val="24"/>
        </w:rPr>
        <w:t>-le-Grand(q.v.),</w:t>
      </w:r>
    </w:p>
    <w:p w14:paraId="5D8D53EC" w14:textId="77777777" w:rsidR="00BE6EA8" w:rsidRDefault="00BE6EA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Dame Alice Lynn(q.v.),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Wakering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others.   (ibid.)</w:t>
      </w:r>
    </w:p>
    <w:p w14:paraId="11D95FA0" w14:textId="77777777" w:rsidR="00BE6EA8" w:rsidRDefault="00BE6EA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363D43" w14:textId="77777777" w:rsidR="00BE6EA8" w:rsidRDefault="00BE6EA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D91FC3" w14:textId="06F6D826" w:rsidR="00BE6EA8" w:rsidRDefault="00BE6EA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November 201</w:t>
      </w:r>
      <w:r w:rsidR="001C2EBB">
        <w:rPr>
          <w:rFonts w:ascii="Times New Roman" w:hAnsi="Times New Roman" w:cs="Times New Roman"/>
          <w:sz w:val="24"/>
          <w:szCs w:val="24"/>
        </w:rPr>
        <w:t>5</w:t>
      </w:r>
    </w:p>
    <w:p w14:paraId="46CEE60C" w14:textId="254C1107" w:rsidR="001C2EBB" w:rsidRDefault="001C2EB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2019</w:t>
      </w:r>
      <w:bookmarkStart w:id="0" w:name="_GoBack"/>
      <w:bookmarkEnd w:id="0"/>
    </w:p>
    <w:p w14:paraId="06A44F50" w14:textId="77777777" w:rsidR="00F4696D" w:rsidRPr="00F4696D" w:rsidRDefault="00F4696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F4696D" w:rsidRPr="00F469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AD80C" w14:textId="77777777" w:rsidR="00F4696D" w:rsidRDefault="00F4696D" w:rsidP="00564E3C">
      <w:pPr>
        <w:spacing w:after="0" w:line="240" w:lineRule="auto"/>
      </w:pPr>
      <w:r>
        <w:separator/>
      </w:r>
    </w:p>
  </w:endnote>
  <w:endnote w:type="continuationSeparator" w:id="0">
    <w:p w14:paraId="64A77C37" w14:textId="77777777" w:rsidR="00F4696D" w:rsidRDefault="00F4696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007CE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BD009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C2EBB">
      <w:rPr>
        <w:rFonts w:ascii="Times New Roman" w:hAnsi="Times New Roman" w:cs="Times New Roman"/>
        <w:noProof/>
        <w:sz w:val="24"/>
        <w:szCs w:val="24"/>
      </w:rPr>
      <w:t>26 March 2019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50889D1F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1547A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370E0" w14:textId="77777777" w:rsidR="00F4696D" w:rsidRDefault="00F4696D" w:rsidP="00564E3C">
      <w:pPr>
        <w:spacing w:after="0" w:line="240" w:lineRule="auto"/>
      </w:pPr>
      <w:r>
        <w:separator/>
      </w:r>
    </w:p>
  </w:footnote>
  <w:footnote w:type="continuationSeparator" w:id="0">
    <w:p w14:paraId="086636C4" w14:textId="77777777" w:rsidR="00F4696D" w:rsidRDefault="00F4696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A963A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6FF87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1B34B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696D"/>
    <w:rsid w:val="001C2EBB"/>
    <w:rsid w:val="00372DC6"/>
    <w:rsid w:val="00564E3C"/>
    <w:rsid w:val="0064591D"/>
    <w:rsid w:val="00BE6EA8"/>
    <w:rsid w:val="00DD5B8A"/>
    <w:rsid w:val="00EB41B8"/>
    <w:rsid w:val="00F14DE1"/>
    <w:rsid w:val="00F4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DFD88"/>
  <w15:chartTrackingRefBased/>
  <w15:docId w15:val="{5ADAF7DF-ABC8-4446-A454-ED72B8EB6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28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2015-11-24T11:16:00Z</dcterms:created>
  <dcterms:modified xsi:type="dcterms:W3CDTF">2019-03-26T21:38:00Z</dcterms:modified>
</cp:coreProperties>
</file>